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Прием возвращаемого товара от юридических лиц осуществляется в соответствии с договором и законодательством Российской Федерации.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Возврат от физических лиц осуществляется в соответствии с Законом о защите прав потребителей РФ. Товар может быть возвращен продавцу в следующих случаях: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•    из-за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брака товара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(несоответствия качества товара заявленному),</w:t>
      </w:r>
      <w:r>
        <w:rPr>
          <w:rFonts w:ascii="Arial" w:hAnsi="Arial" w:cs="Arial"/>
          <w:color w:val="444444"/>
          <w:sz w:val="18"/>
          <w:szCs w:val="18"/>
        </w:rPr>
        <w:br/>
        <w:t>•    из-за несоответствия товара заказу,</w:t>
      </w:r>
      <w:r>
        <w:rPr>
          <w:rFonts w:ascii="Arial" w:hAnsi="Arial" w:cs="Arial"/>
          <w:color w:val="444444"/>
          <w:sz w:val="18"/>
          <w:szCs w:val="18"/>
        </w:rPr>
        <w:br/>
        <w:t>•    по взаимному согласию сторон.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соответствии с Законом о защите прав потребителей на продавца возлагается обязанность принять проданный товар надлежащего качества (не брак) обратно и вернуть деньги покупателю исключительно в следующих случаях: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    продавец не предоставил покупателю возможности получить полную и достоверную информацию о приобретаемом товаре при его продаже;</w:t>
      </w:r>
      <w:r>
        <w:rPr>
          <w:rFonts w:ascii="Arial" w:hAnsi="Arial" w:cs="Arial"/>
          <w:color w:val="444444"/>
          <w:sz w:val="18"/>
          <w:szCs w:val="18"/>
        </w:rPr>
        <w:br/>
        <w:t>•    приобретенный товар не подошел покупателю по форме, габаритам, фасону, расцветке, размеру или комплектации.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Обмен или возврат товара надлежащего качества могут быть произведены потребителем только в случае, если сохранены товарный вид и потребительские свойства товара.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Возврат товара возможен в течение </w:t>
      </w:r>
      <w:r>
        <w:rPr>
          <w:rStyle w:val="a4"/>
          <w:rFonts w:ascii="Arial" w:hAnsi="Arial" w:cs="Arial"/>
          <w:color w:val="444444"/>
          <w:sz w:val="18"/>
          <w:szCs w:val="18"/>
        </w:rPr>
        <w:t>14 дней</w:t>
      </w:r>
      <w:r>
        <w:rPr>
          <w:rFonts w:ascii="Arial" w:hAnsi="Arial" w:cs="Arial"/>
          <w:color w:val="444444"/>
          <w:sz w:val="18"/>
          <w:szCs w:val="18"/>
        </w:rPr>
        <w:t> после продажи, не считая дня продажи. По вопросам возврата товара просим обращаться в наш</w:t>
      </w:r>
      <w:r>
        <w:rPr>
          <w:rFonts w:ascii="Arial" w:hAnsi="Arial" w:cs="Arial"/>
          <w:color w:val="444444"/>
          <w:sz w:val="18"/>
          <w:szCs w:val="18"/>
        </w:rPr>
        <w:t xml:space="preserve"> офис</w:t>
      </w:r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</w:rPr>
        <w:t xml:space="preserve"> в рабочие дни </w:t>
      </w:r>
      <w:r>
        <w:rPr>
          <w:rStyle w:val="a4"/>
          <w:rFonts w:ascii="Arial" w:hAnsi="Arial" w:cs="Arial"/>
          <w:color w:val="444444"/>
          <w:sz w:val="18"/>
          <w:szCs w:val="18"/>
        </w:rPr>
        <w:t>до 17:00</w: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Мы оставляем за собой право осуществить проверку состояния товара. Проверка качества производится на складе ответственным сотрудником. Результат проверки качества отмечается в акте приема-передачи. В случае отказа прописывается причина отказа.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              Внимание!</w:t>
      </w:r>
      <w:r>
        <w:rPr>
          <w:rFonts w:ascii="Arial" w:hAnsi="Arial" w:cs="Arial"/>
          <w:color w:val="444444"/>
          <w:sz w:val="18"/>
          <w:szCs w:val="18"/>
        </w:rPr>
        <w:t> Мы оставляем за собой право мотивированно отказать в приеме возврата!</w:t>
      </w:r>
    </w:p>
    <w:p w:rsidR="0017038B" w:rsidRDefault="0017038B" w:rsidP="0017038B">
      <w:pPr>
        <w:pStyle w:val="a3"/>
        <w:shd w:val="clear" w:color="auto" w:fill="FFFFFF"/>
        <w:spacing w:line="225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случае обоснованности претензий клиента мы можем предоставить ему замену в виде аналогичного товара той же стоимости либо вернуть деньги.</w:t>
      </w:r>
    </w:p>
    <w:p w:rsidR="00E460ED" w:rsidRDefault="00E460ED"/>
    <w:sectPr w:rsidR="00E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8B"/>
    <w:rsid w:val="0017038B"/>
    <w:rsid w:val="00E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2018-03-20T12:57:00Z</dcterms:created>
  <dcterms:modified xsi:type="dcterms:W3CDTF">2018-03-20T12:59:00Z</dcterms:modified>
</cp:coreProperties>
</file>